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89" w:rsidRDefault="003E0289" w:rsidP="00D16664">
      <w:r>
        <w:rPr>
          <w:noProof/>
        </w:rPr>
        <w:drawing>
          <wp:inline distT="0" distB="0" distL="0" distR="0" wp14:anchorId="32303105" wp14:editId="7DD54828">
            <wp:extent cx="1690688" cy="901700"/>
            <wp:effectExtent l="0" t="0" r="5080" b="0"/>
            <wp:docPr id="4" name="Picture 4" descr="C:\Users\jlabuz\Pictures\CPT_full_logo_lrg_font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buz\Pictures\CPT_full_logo_lrg_font_72dpi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0688" cy="901700"/>
                    </a:xfrm>
                    <a:prstGeom prst="rect">
                      <a:avLst/>
                    </a:prstGeom>
                    <a:noFill/>
                    <a:ln>
                      <a:noFill/>
                    </a:ln>
                  </pic:spPr>
                </pic:pic>
              </a:graphicData>
            </a:graphic>
          </wp:inline>
        </w:drawing>
      </w:r>
      <w:r>
        <w:rPr>
          <w:noProof/>
        </w:rPr>
        <w:drawing>
          <wp:inline distT="0" distB="0" distL="0" distR="0" wp14:anchorId="7A3E2156" wp14:editId="3C91D55B">
            <wp:extent cx="1960696" cy="9784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0696" cy="978422"/>
                    </a:xfrm>
                    <a:prstGeom prst="rect">
                      <a:avLst/>
                    </a:prstGeom>
                    <a:noFill/>
                    <a:ln>
                      <a:noFill/>
                    </a:ln>
                  </pic:spPr>
                </pic:pic>
              </a:graphicData>
            </a:graphic>
          </wp:inline>
        </w:drawing>
      </w:r>
      <w:r>
        <w:rPr>
          <w:noProof/>
        </w:rPr>
        <w:drawing>
          <wp:inline distT="0" distB="0" distL="0" distR="0" wp14:anchorId="41B2DA4D" wp14:editId="056D9870">
            <wp:extent cx="1005840" cy="614045"/>
            <wp:effectExtent l="19050" t="0" r="3810" b="0"/>
            <wp:docPr id="8" name="Picture 8" descr="http://heartofgloucestercounty.org/wp-content/uploads/2011/10/PSlogo1-e1319570494125-15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tofgloucestercounty.org/wp-content/uploads/2011/10/PSlogo1-e1319570494125-150x40.jpg"/>
                    <pic:cNvPicPr>
                      <a:picLocks noChangeAspect="1" noChangeArrowheads="1"/>
                    </pic:cNvPicPr>
                  </pic:nvPicPr>
                  <pic:blipFill>
                    <a:blip r:embed="rId7"/>
                    <a:srcRect/>
                    <a:stretch>
                      <a:fillRect/>
                    </a:stretch>
                  </pic:blipFill>
                  <pic:spPr bwMode="auto">
                    <a:xfrm>
                      <a:off x="0" y="0"/>
                      <a:ext cx="1005840" cy="614045"/>
                    </a:xfrm>
                    <a:prstGeom prst="rect">
                      <a:avLst/>
                    </a:prstGeom>
                    <a:noFill/>
                    <a:ln w="9525">
                      <a:noFill/>
                      <a:miter lim="800000"/>
                      <a:headEnd/>
                      <a:tailEnd/>
                    </a:ln>
                  </pic:spPr>
                </pic:pic>
              </a:graphicData>
            </a:graphic>
          </wp:inline>
        </w:drawing>
      </w:r>
    </w:p>
    <w:p w:rsidR="00436B9A" w:rsidRDefault="00436B9A" w:rsidP="002619EB">
      <w:pPr>
        <w:jc w:val="center"/>
      </w:pPr>
    </w:p>
    <w:p w:rsidR="002619EB" w:rsidRPr="006E5218" w:rsidRDefault="002619EB" w:rsidP="002619EB">
      <w:pPr>
        <w:jc w:val="center"/>
        <w:rPr>
          <w:i/>
          <w:iCs/>
          <w:sz w:val="20"/>
          <w:szCs w:val="20"/>
        </w:rPr>
      </w:pPr>
      <w:r w:rsidRPr="006E5218">
        <w:rPr>
          <w:i/>
          <w:iCs/>
          <w:sz w:val="20"/>
          <w:szCs w:val="20"/>
        </w:rPr>
        <w:t>EIRC—SENIORCORP—VOLUNTEER CENTER—CENTER FOR PEOPLE IN TRANSITION—CLAYT0N PUBLIC SCHOOLS—</w:t>
      </w:r>
    </w:p>
    <w:p w:rsidR="004424E9" w:rsidRDefault="002619EB" w:rsidP="004424E9">
      <w:pPr>
        <w:jc w:val="center"/>
        <w:rPr>
          <w:i/>
          <w:iCs/>
          <w:sz w:val="20"/>
          <w:szCs w:val="20"/>
        </w:rPr>
      </w:pPr>
      <w:r w:rsidRPr="006E5218">
        <w:rPr>
          <w:i/>
          <w:iCs/>
          <w:sz w:val="20"/>
          <w:szCs w:val="20"/>
        </w:rPr>
        <w:t>CENTER FOR FAMILY SERVICES—PEOPLE FOR PEOPLE</w:t>
      </w:r>
      <w:r w:rsidR="00291D42" w:rsidRPr="00291D42">
        <w:rPr>
          <w:noProof/>
        </w:rPr>
        <w:t xml:space="preserve"> </w:t>
      </w:r>
      <w:bookmarkStart w:id="0" w:name="_GoBack"/>
      <w:bookmarkEnd w:id="0"/>
    </w:p>
    <w:p w:rsidR="004424E9" w:rsidRPr="004424E9" w:rsidRDefault="004424E9" w:rsidP="004424E9">
      <w:pPr>
        <w:jc w:val="center"/>
        <w:rPr>
          <w:i/>
          <w:iCs/>
          <w:sz w:val="20"/>
          <w:szCs w:val="20"/>
        </w:rPr>
      </w:pPr>
      <w:r w:rsidRPr="004424E9">
        <w:rPr>
          <w:b/>
          <w:color w:val="00B050"/>
          <w:sz w:val="40"/>
          <w:szCs w:val="40"/>
        </w:rPr>
        <w:t>What Employers Expect from their Employees in the 21st Century</w:t>
      </w:r>
    </w:p>
    <w:p w:rsidR="00676032" w:rsidRPr="004424E9" w:rsidRDefault="004424E9" w:rsidP="00F5291B">
      <w:pPr>
        <w:jc w:val="center"/>
        <w:rPr>
          <w:b/>
          <w:color w:val="FF0000"/>
          <w:sz w:val="40"/>
          <w:szCs w:val="40"/>
        </w:rPr>
      </w:pPr>
      <w:r w:rsidRPr="004424E9">
        <w:rPr>
          <w:b/>
          <w:color w:val="FF0000"/>
          <w:sz w:val="40"/>
          <w:szCs w:val="40"/>
        </w:rPr>
        <w:t>Wednesday</w:t>
      </w:r>
      <w:r w:rsidR="00F5291B" w:rsidRPr="004424E9">
        <w:rPr>
          <w:b/>
          <w:color w:val="FF0000"/>
          <w:sz w:val="40"/>
          <w:szCs w:val="40"/>
        </w:rPr>
        <w:t xml:space="preserve">, </w:t>
      </w:r>
      <w:r>
        <w:rPr>
          <w:b/>
          <w:color w:val="FF0000"/>
          <w:sz w:val="40"/>
          <w:szCs w:val="40"/>
        </w:rPr>
        <w:t>August 17</w:t>
      </w:r>
      <w:r w:rsidR="00F5291B" w:rsidRPr="004424E9">
        <w:rPr>
          <w:b/>
          <w:color w:val="FF0000"/>
          <w:sz w:val="40"/>
          <w:szCs w:val="40"/>
        </w:rPr>
        <w:t>,</w:t>
      </w:r>
      <w:r>
        <w:rPr>
          <w:b/>
          <w:color w:val="FF0000"/>
          <w:sz w:val="40"/>
          <w:szCs w:val="40"/>
        </w:rPr>
        <w:t xml:space="preserve"> 2016</w:t>
      </w:r>
      <w:r w:rsidR="00F5291B" w:rsidRPr="004424E9">
        <w:rPr>
          <w:b/>
          <w:color w:val="FF0000"/>
          <w:sz w:val="40"/>
          <w:szCs w:val="40"/>
        </w:rPr>
        <w:t xml:space="preserve"> </w:t>
      </w:r>
      <w:r w:rsidR="00676032" w:rsidRPr="004424E9">
        <w:rPr>
          <w:b/>
          <w:color w:val="FF0000"/>
          <w:sz w:val="40"/>
          <w:szCs w:val="40"/>
        </w:rPr>
        <w:t>6</w:t>
      </w:r>
      <w:r w:rsidR="00F5291B" w:rsidRPr="004424E9">
        <w:rPr>
          <w:b/>
          <w:color w:val="FF0000"/>
          <w:sz w:val="40"/>
          <w:szCs w:val="40"/>
        </w:rPr>
        <w:t>:00–8:30</w:t>
      </w:r>
      <w:r w:rsidR="00676032" w:rsidRPr="004424E9">
        <w:rPr>
          <w:b/>
          <w:color w:val="FF0000"/>
          <w:sz w:val="40"/>
          <w:szCs w:val="40"/>
        </w:rPr>
        <w:t>pm</w:t>
      </w:r>
    </w:p>
    <w:p w:rsidR="00676032" w:rsidRPr="00DE21F4" w:rsidRDefault="005675C1" w:rsidP="00E07775">
      <w:pPr>
        <w:pStyle w:val="pit-workshopDATES"/>
        <w:widowControl w:val="0"/>
        <w:tabs>
          <w:tab w:val="left" w:pos="344"/>
          <w:tab w:val="left" w:pos="537"/>
          <w:tab w:val="left" w:pos="825"/>
          <w:tab w:val="center" w:pos="4680"/>
        </w:tabs>
        <w:jc w:val="center"/>
        <w:rPr>
          <w:color w:val="0070C0"/>
          <w:sz w:val="36"/>
          <w:szCs w:val="36"/>
        </w:rPr>
      </w:pPr>
      <w:r w:rsidRPr="00DE21F4">
        <w:rPr>
          <w:color w:val="0070C0"/>
          <w:sz w:val="36"/>
          <w:szCs w:val="36"/>
        </w:rPr>
        <w:t xml:space="preserve">On Campus of </w:t>
      </w:r>
      <w:r w:rsidR="00E07775" w:rsidRPr="00DE21F4">
        <w:rPr>
          <w:color w:val="0070C0"/>
          <w:sz w:val="36"/>
          <w:szCs w:val="36"/>
        </w:rPr>
        <w:t>Rowan College at Gloucester County</w:t>
      </w:r>
    </w:p>
    <w:p w:rsidR="004B0C11" w:rsidRPr="00DE21F4" w:rsidRDefault="00676032" w:rsidP="00DE21F4">
      <w:pPr>
        <w:pStyle w:val="pit-workshopDATES"/>
        <w:widowControl w:val="0"/>
        <w:tabs>
          <w:tab w:val="left" w:pos="301"/>
          <w:tab w:val="left" w:pos="720"/>
          <w:tab w:val="left" w:pos="780"/>
          <w:tab w:val="center" w:pos="4680"/>
        </w:tabs>
        <w:rPr>
          <w:color w:val="0070C0"/>
          <w:sz w:val="24"/>
          <w:szCs w:val="24"/>
        </w:rPr>
      </w:pPr>
      <w:r>
        <w:rPr>
          <w:color w:val="0070C0"/>
          <w:sz w:val="24"/>
          <w:szCs w:val="24"/>
        </w:rPr>
        <w:tab/>
      </w:r>
      <w:r w:rsidR="00E07775">
        <w:rPr>
          <w:color w:val="0070C0"/>
          <w:sz w:val="24"/>
          <w:szCs w:val="24"/>
        </w:rPr>
        <w:tab/>
      </w:r>
      <w:r w:rsidR="004C4C47">
        <w:rPr>
          <w:color w:val="0070C0"/>
          <w:sz w:val="24"/>
          <w:szCs w:val="24"/>
        </w:rPr>
        <w:tab/>
      </w:r>
      <w:r>
        <w:rPr>
          <w:color w:val="0070C0"/>
          <w:sz w:val="24"/>
          <w:szCs w:val="24"/>
        </w:rPr>
        <w:tab/>
      </w:r>
      <w:r w:rsidR="005675C1" w:rsidRPr="005675C1">
        <w:rPr>
          <w:color w:val="0070C0"/>
          <w:sz w:val="24"/>
          <w:szCs w:val="24"/>
        </w:rPr>
        <w:t>1400 Tanyard Road Sewell NJ 08080</w:t>
      </w:r>
      <w:r w:rsidR="00DE21F4">
        <w:rPr>
          <w:color w:val="0070C0"/>
          <w:sz w:val="24"/>
          <w:szCs w:val="24"/>
        </w:rPr>
        <w:br/>
      </w:r>
      <w:r w:rsidR="000F7FF0">
        <w:rPr>
          <w:rFonts w:cs="MinionPro-Regular"/>
          <w:sz w:val="40"/>
          <w:szCs w:val="40"/>
        </w:rPr>
        <w:tab/>
      </w:r>
      <w:r w:rsidR="00450AC4">
        <w:rPr>
          <w:rFonts w:cs="MinionPro-Regular"/>
          <w:b w:val="0"/>
          <w:sz w:val="40"/>
          <w:szCs w:val="40"/>
        </w:rPr>
        <w:tab/>
      </w:r>
      <w:r w:rsidR="00E07775">
        <w:rPr>
          <w:rFonts w:cs="MinionPro-Regular"/>
          <w:b w:val="0"/>
          <w:sz w:val="40"/>
          <w:szCs w:val="40"/>
        </w:rPr>
        <w:tab/>
      </w:r>
    </w:p>
    <w:p w:rsidR="004424E9" w:rsidRDefault="004424E9" w:rsidP="004424E9">
      <w:pPr>
        <w:widowControl w:val="0"/>
        <w:spacing w:after="0" w:line="240" w:lineRule="auto"/>
        <w:rPr>
          <w:sz w:val="32"/>
          <w:szCs w:val="28"/>
        </w:rPr>
      </w:pPr>
      <w:r w:rsidRPr="004424E9">
        <w:rPr>
          <w:sz w:val="32"/>
          <w:szCs w:val="28"/>
        </w:rPr>
        <w:t>Are you one of the lucky individuals who landed the job? Are you one of the frustrated individuals who has sent your resume to hundreds of employers and perhaps even got the interview but still was not hired? Whether employed, seeking employment now or in the future, it is so important to know employers’ expectations.  Getting the job is a fantastic feat, BUT knowing the keys to keeping the job is a life skill that must be practiced daily in the work place. Come join us for this workshop and learn what is acceptable and what is unacceptable in the workplace in the 21st Century.</w:t>
      </w:r>
    </w:p>
    <w:p w:rsidR="004424E9" w:rsidRPr="004424E9" w:rsidRDefault="004424E9" w:rsidP="004424E9">
      <w:pPr>
        <w:widowControl w:val="0"/>
        <w:spacing w:after="0" w:line="240" w:lineRule="auto"/>
        <w:ind w:left="2880"/>
        <w:rPr>
          <w:sz w:val="32"/>
          <w:szCs w:val="28"/>
        </w:rPr>
      </w:pPr>
      <w:r w:rsidRPr="004424E9">
        <w:rPr>
          <w:sz w:val="28"/>
          <w:szCs w:val="20"/>
        </w:rPr>
        <w:t>Nancy Howard, M.S., Human Resource Management</w:t>
      </w:r>
    </w:p>
    <w:p w:rsidR="005E564D" w:rsidRPr="001C4C13" w:rsidRDefault="004424E9" w:rsidP="004424E9">
      <w:pPr>
        <w:widowControl w:val="0"/>
        <w:spacing w:after="0"/>
        <w:jc w:val="center"/>
        <w:rPr>
          <w:sz w:val="28"/>
          <w:szCs w:val="20"/>
        </w:rPr>
      </w:pPr>
      <w:r>
        <w:rPr>
          <w:b/>
          <w:noProof/>
          <w:color w:val="0000FF" w:themeColor="hyperlink"/>
          <w:sz w:val="36"/>
          <w:szCs w:val="36"/>
          <w:u w:val="single"/>
        </w:rPr>
        <w:drawing>
          <wp:anchor distT="0" distB="0" distL="114300" distR="114300" simplePos="0" relativeHeight="251658240" behindDoc="0" locked="0" layoutInCell="1" allowOverlap="1" wp14:anchorId="4FC15D85" wp14:editId="482D85C4">
            <wp:simplePos x="0" y="0"/>
            <wp:positionH relativeFrom="column">
              <wp:posOffset>-285750</wp:posOffset>
            </wp:positionH>
            <wp:positionV relativeFrom="paragraph">
              <wp:posOffset>219075</wp:posOffset>
            </wp:positionV>
            <wp:extent cx="1524000" cy="1011936"/>
            <wp:effectExtent l="133350" t="76200" r="76200" b="131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intervie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193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B0C11" w:rsidRDefault="00CC2A9A" w:rsidP="00480FE8">
      <w:pPr>
        <w:pStyle w:val="NoSpacing"/>
        <w:ind w:left="1440" w:firstLine="720"/>
        <w:rPr>
          <w:b/>
          <w:color w:val="FF0000"/>
          <w:sz w:val="36"/>
          <w:szCs w:val="36"/>
        </w:rPr>
      </w:pPr>
      <w:r w:rsidRPr="00656EF5">
        <w:rPr>
          <w:b/>
          <w:color w:val="FF0000"/>
          <w:sz w:val="36"/>
          <w:szCs w:val="36"/>
        </w:rPr>
        <w:t xml:space="preserve">To register, please call </w:t>
      </w:r>
      <w:r w:rsidR="00C711D4" w:rsidRPr="00656EF5">
        <w:rPr>
          <w:b/>
          <w:color w:val="FF0000"/>
          <w:sz w:val="36"/>
          <w:szCs w:val="36"/>
        </w:rPr>
        <w:t>People in Transition at</w:t>
      </w:r>
    </w:p>
    <w:p w:rsidR="00B64FED" w:rsidRDefault="004424E9" w:rsidP="005E564D">
      <w:pPr>
        <w:pStyle w:val="NoSpacing"/>
        <w:ind w:left="2160"/>
        <w:rPr>
          <w:b/>
          <w:color w:val="0070C0"/>
          <w:sz w:val="36"/>
          <w:szCs w:val="36"/>
          <w:u w:val="single"/>
        </w:rPr>
      </w:pPr>
      <w:r>
        <w:rPr>
          <w:b/>
          <w:noProof/>
          <w:color w:val="0000FF" w:themeColor="hyperlink"/>
          <w:sz w:val="36"/>
          <w:szCs w:val="36"/>
          <w:u w:val="single"/>
        </w:rPr>
        <w:drawing>
          <wp:anchor distT="0" distB="0" distL="114300" distR="114300" simplePos="0" relativeHeight="251659264" behindDoc="0" locked="0" layoutInCell="1" allowOverlap="1" wp14:anchorId="0FE369F2" wp14:editId="22642037">
            <wp:simplePos x="0" y="0"/>
            <wp:positionH relativeFrom="column">
              <wp:posOffset>4362450</wp:posOffset>
            </wp:positionH>
            <wp:positionV relativeFrom="paragraph">
              <wp:posOffset>109896</wp:posOffset>
            </wp:positionV>
            <wp:extent cx="1675826" cy="1114425"/>
            <wp:effectExtent l="133350" t="76200" r="76835" b="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job[1].jpg"/>
                    <pic:cNvPicPr/>
                  </pic:nvPicPr>
                  <pic:blipFill>
                    <a:blip r:embed="rId9">
                      <a:extLst>
                        <a:ext uri="{28A0092B-C50C-407E-A947-70E740481C1C}">
                          <a14:useLocalDpi xmlns:a14="http://schemas.microsoft.com/office/drawing/2010/main" val="0"/>
                        </a:ext>
                      </a:extLst>
                    </a:blip>
                    <a:stretch>
                      <a:fillRect/>
                    </a:stretch>
                  </pic:blipFill>
                  <pic:spPr>
                    <a:xfrm>
                      <a:off x="0" y="0"/>
                      <a:ext cx="1675826" cy="1114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711D4" w:rsidRPr="00656EF5">
        <w:rPr>
          <w:b/>
          <w:color w:val="FF0000"/>
          <w:sz w:val="36"/>
          <w:szCs w:val="36"/>
        </w:rPr>
        <w:t>856-415-2222</w:t>
      </w:r>
      <w:r w:rsidR="004B0C11">
        <w:rPr>
          <w:b/>
          <w:color w:val="FF0000"/>
          <w:sz w:val="36"/>
          <w:szCs w:val="36"/>
        </w:rPr>
        <w:t xml:space="preserve"> </w:t>
      </w:r>
      <w:r w:rsidR="00CF1AC0">
        <w:rPr>
          <w:b/>
          <w:color w:val="FF0000"/>
          <w:sz w:val="36"/>
          <w:szCs w:val="36"/>
        </w:rPr>
        <w:t xml:space="preserve">or email </w:t>
      </w:r>
      <w:hyperlink r:id="rId10" w:history="1">
        <w:r w:rsidR="006E3722" w:rsidRPr="000443EE">
          <w:rPr>
            <w:rStyle w:val="Hyperlink"/>
            <w:b/>
            <w:sz w:val="36"/>
            <w:szCs w:val="36"/>
          </w:rPr>
          <w:t>peopleintransition@rcgc.edu</w:t>
        </w:r>
      </w:hyperlink>
    </w:p>
    <w:p w:rsidR="006E3722" w:rsidRPr="005E564D" w:rsidRDefault="006E3722" w:rsidP="005E564D">
      <w:pPr>
        <w:pStyle w:val="NoSpacing"/>
        <w:ind w:left="2160"/>
        <w:rPr>
          <w:b/>
          <w:color w:val="0000FF" w:themeColor="hyperlink"/>
          <w:sz w:val="36"/>
          <w:szCs w:val="36"/>
          <w:u w:val="single"/>
        </w:rPr>
      </w:pPr>
    </w:p>
    <w:sectPr w:rsidR="006E3722" w:rsidRPr="005E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sig w:usb0="00000001" w:usb1="5000E07B" w:usb2="00000000" w:usb3="00000000" w:csb0="0000019F" w:csb1="00000000"/>
  </w:font>
  <w:font w:name="MinionPro-Regular">
    <w:altName w:val="Mang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3E21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jlabuz\AppData\Local\Microsoft\Windows\Temporary Internet Files\Content.IE5\M1PQUUNK\MC900441459[1].png" style="width:3in;height:3in;visibility:visible;mso-wrap-style:square" o:bullet="t">
        <v:imagedata r:id="rId1" o:title="MC900441459[1]"/>
      </v:shape>
    </w:pict>
  </w:numPicBullet>
  <w:abstractNum w:abstractNumId="0" w15:restartNumberingAfterBreak="0">
    <w:nsid w:val="1A752801"/>
    <w:multiLevelType w:val="hybridMultilevel"/>
    <w:tmpl w:val="CD5855A4"/>
    <w:lvl w:ilvl="0" w:tplc="D0502004">
      <w:start w:val="1"/>
      <w:numFmt w:val="bullet"/>
      <w:lvlText w:val=""/>
      <w:lvlPicBulletId w:val="0"/>
      <w:lvlJc w:val="left"/>
      <w:pPr>
        <w:tabs>
          <w:tab w:val="num" w:pos="720"/>
        </w:tabs>
        <w:ind w:left="720" w:hanging="360"/>
      </w:pPr>
      <w:rPr>
        <w:rFonts w:ascii="Symbol" w:hAnsi="Symbol" w:hint="default"/>
      </w:rPr>
    </w:lvl>
    <w:lvl w:ilvl="1" w:tplc="8E98E692" w:tentative="1">
      <w:start w:val="1"/>
      <w:numFmt w:val="bullet"/>
      <w:lvlText w:val=""/>
      <w:lvlJc w:val="left"/>
      <w:pPr>
        <w:tabs>
          <w:tab w:val="num" w:pos="1440"/>
        </w:tabs>
        <w:ind w:left="1440" w:hanging="360"/>
      </w:pPr>
      <w:rPr>
        <w:rFonts w:ascii="Symbol" w:hAnsi="Symbol" w:hint="default"/>
      </w:rPr>
    </w:lvl>
    <w:lvl w:ilvl="2" w:tplc="FA567A6E" w:tentative="1">
      <w:start w:val="1"/>
      <w:numFmt w:val="bullet"/>
      <w:lvlText w:val=""/>
      <w:lvlJc w:val="left"/>
      <w:pPr>
        <w:tabs>
          <w:tab w:val="num" w:pos="2160"/>
        </w:tabs>
        <w:ind w:left="2160" w:hanging="360"/>
      </w:pPr>
      <w:rPr>
        <w:rFonts w:ascii="Symbol" w:hAnsi="Symbol" w:hint="default"/>
      </w:rPr>
    </w:lvl>
    <w:lvl w:ilvl="3" w:tplc="4A4A4FE8" w:tentative="1">
      <w:start w:val="1"/>
      <w:numFmt w:val="bullet"/>
      <w:lvlText w:val=""/>
      <w:lvlJc w:val="left"/>
      <w:pPr>
        <w:tabs>
          <w:tab w:val="num" w:pos="2880"/>
        </w:tabs>
        <w:ind w:left="2880" w:hanging="360"/>
      </w:pPr>
      <w:rPr>
        <w:rFonts w:ascii="Symbol" w:hAnsi="Symbol" w:hint="default"/>
      </w:rPr>
    </w:lvl>
    <w:lvl w:ilvl="4" w:tplc="CC1620BA" w:tentative="1">
      <w:start w:val="1"/>
      <w:numFmt w:val="bullet"/>
      <w:lvlText w:val=""/>
      <w:lvlJc w:val="left"/>
      <w:pPr>
        <w:tabs>
          <w:tab w:val="num" w:pos="3600"/>
        </w:tabs>
        <w:ind w:left="3600" w:hanging="360"/>
      </w:pPr>
      <w:rPr>
        <w:rFonts w:ascii="Symbol" w:hAnsi="Symbol" w:hint="default"/>
      </w:rPr>
    </w:lvl>
    <w:lvl w:ilvl="5" w:tplc="F02A3BC6" w:tentative="1">
      <w:start w:val="1"/>
      <w:numFmt w:val="bullet"/>
      <w:lvlText w:val=""/>
      <w:lvlJc w:val="left"/>
      <w:pPr>
        <w:tabs>
          <w:tab w:val="num" w:pos="4320"/>
        </w:tabs>
        <w:ind w:left="4320" w:hanging="360"/>
      </w:pPr>
      <w:rPr>
        <w:rFonts w:ascii="Symbol" w:hAnsi="Symbol" w:hint="default"/>
      </w:rPr>
    </w:lvl>
    <w:lvl w:ilvl="6" w:tplc="9B9C3A3E" w:tentative="1">
      <w:start w:val="1"/>
      <w:numFmt w:val="bullet"/>
      <w:lvlText w:val=""/>
      <w:lvlJc w:val="left"/>
      <w:pPr>
        <w:tabs>
          <w:tab w:val="num" w:pos="5040"/>
        </w:tabs>
        <w:ind w:left="5040" w:hanging="360"/>
      </w:pPr>
      <w:rPr>
        <w:rFonts w:ascii="Symbol" w:hAnsi="Symbol" w:hint="default"/>
      </w:rPr>
    </w:lvl>
    <w:lvl w:ilvl="7" w:tplc="E7E02DE4" w:tentative="1">
      <w:start w:val="1"/>
      <w:numFmt w:val="bullet"/>
      <w:lvlText w:val=""/>
      <w:lvlJc w:val="left"/>
      <w:pPr>
        <w:tabs>
          <w:tab w:val="num" w:pos="5760"/>
        </w:tabs>
        <w:ind w:left="5760" w:hanging="360"/>
      </w:pPr>
      <w:rPr>
        <w:rFonts w:ascii="Symbol" w:hAnsi="Symbol" w:hint="default"/>
      </w:rPr>
    </w:lvl>
    <w:lvl w:ilvl="8" w:tplc="CF129F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3C1012"/>
    <w:multiLevelType w:val="hybridMultilevel"/>
    <w:tmpl w:val="D1BA4AC8"/>
    <w:lvl w:ilvl="0" w:tplc="62AA76A0">
      <w:start w:val="1"/>
      <w:numFmt w:val="bullet"/>
      <w:lvlText w:val=""/>
      <w:lvlPicBulletId w:val="0"/>
      <w:lvlJc w:val="left"/>
      <w:pPr>
        <w:tabs>
          <w:tab w:val="num" w:pos="720"/>
        </w:tabs>
        <w:ind w:left="720" w:hanging="360"/>
      </w:pPr>
      <w:rPr>
        <w:rFonts w:ascii="Symbol" w:hAnsi="Symbol" w:hint="default"/>
      </w:rPr>
    </w:lvl>
    <w:lvl w:ilvl="1" w:tplc="D8DC2C1C" w:tentative="1">
      <w:start w:val="1"/>
      <w:numFmt w:val="bullet"/>
      <w:lvlText w:val=""/>
      <w:lvlJc w:val="left"/>
      <w:pPr>
        <w:tabs>
          <w:tab w:val="num" w:pos="1440"/>
        </w:tabs>
        <w:ind w:left="1440" w:hanging="360"/>
      </w:pPr>
      <w:rPr>
        <w:rFonts w:ascii="Symbol" w:hAnsi="Symbol" w:hint="default"/>
      </w:rPr>
    </w:lvl>
    <w:lvl w:ilvl="2" w:tplc="B720F8B8" w:tentative="1">
      <w:start w:val="1"/>
      <w:numFmt w:val="bullet"/>
      <w:lvlText w:val=""/>
      <w:lvlJc w:val="left"/>
      <w:pPr>
        <w:tabs>
          <w:tab w:val="num" w:pos="2160"/>
        </w:tabs>
        <w:ind w:left="2160" w:hanging="360"/>
      </w:pPr>
      <w:rPr>
        <w:rFonts w:ascii="Symbol" w:hAnsi="Symbol" w:hint="default"/>
      </w:rPr>
    </w:lvl>
    <w:lvl w:ilvl="3" w:tplc="722ECD9C" w:tentative="1">
      <w:start w:val="1"/>
      <w:numFmt w:val="bullet"/>
      <w:lvlText w:val=""/>
      <w:lvlJc w:val="left"/>
      <w:pPr>
        <w:tabs>
          <w:tab w:val="num" w:pos="2880"/>
        </w:tabs>
        <w:ind w:left="2880" w:hanging="360"/>
      </w:pPr>
      <w:rPr>
        <w:rFonts w:ascii="Symbol" w:hAnsi="Symbol" w:hint="default"/>
      </w:rPr>
    </w:lvl>
    <w:lvl w:ilvl="4" w:tplc="93EA130E" w:tentative="1">
      <w:start w:val="1"/>
      <w:numFmt w:val="bullet"/>
      <w:lvlText w:val=""/>
      <w:lvlJc w:val="left"/>
      <w:pPr>
        <w:tabs>
          <w:tab w:val="num" w:pos="3600"/>
        </w:tabs>
        <w:ind w:left="3600" w:hanging="360"/>
      </w:pPr>
      <w:rPr>
        <w:rFonts w:ascii="Symbol" w:hAnsi="Symbol" w:hint="default"/>
      </w:rPr>
    </w:lvl>
    <w:lvl w:ilvl="5" w:tplc="818AEDE6" w:tentative="1">
      <w:start w:val="1"/>
      <w:numFmt w:val="bullet"/>
      <w:lvlText w:val=""/>
      <w:lvlJc w:val="left"/>
      <w:pPr>
        <w:tabs>
          <w:tab w:val="num" w:pos="4320"/>
        </w:tabs>
        <w:ind w:left="4320" w:hanging="360"/>
      </w:pPr>
      <w:rPr>
        <w:rFonts w:ascii="Symbol" w:hAnsi="Symbol" w:hint="default"/>
      </w:rPr>
    </w:lvl>
    <w:lvl w:ilvl="6" w:tplc="272E8CDE" w:tentative="1">
      <w:start w:val="1"/>
      <w:numFmt w:val="bullet"/>
      <w:lvlText w:val=""/>
      <w:lvlJc w:val="left"/>
      <w:pPr>
        <w:tabs>
          <w:tab w:val="num" w:pos="5040"/>
        </w:tabs>
        <w:ind w:left="5040" w:hanging="360"/>
      </w:pPr>
      <w:rPr>
        <w:rFonts w:ascii="Symbol" w:hAnsi="Symbol" w:hint="default"/>
      </w:rPr>
    </w:lvl>
    <w:lvl w:ilvl="7" w:tplc="A0F42186" w:tentative="1">
      <w:start w:val="1"/>
      <w:numFmt w:val="bullet"/>
      <w:lvlText w:val=""/>
      <w:lvlJc w:val="left"/>
      <w:pPr>
        <w:tabs>
          <w:tab w:val="num" w:pos="5760"/>
        </w:tabs>
        <w:ind w:left="5760" w:hanging="360"/>
      </w:pPr>
      <w:rPr>
        <w:rFonts w:ascii="Symbol" w:hAnsi="Symbol" w:hint="default"/>
      </w:rPr>
    </w:lvl>
    <w:lvl w:ilvl="8" w:tplc="5436F3C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EB"/>
    <w:rsid w:val="00006F4D"/>
    <w:rsid w:val="00011223"/>
    <w:rsid w:val="000F7FF0"/>
    <w:rsid w:val="001C4C13"/>
    <w:rsid w:val="001E2D0D"/>
    <w:rsid w:val="002619EB"/>
    <w:rsid w:val="00282498"/>
    <w:rsid w:val="00291D42"/>
    <w:rsid w:val="002A0FAA"/>
    <w:rsid w:val="002D50FC"/>
    <w:rsid w:val="002E3F0E"/>
    <w:rsid w:val="0030551F"/>
    <w:rsid w:val="003317EF"/>
    <w:rsid w:val="003C25FE"/>
    <w:rsid w:val="003E0289"/>
    <w:rsid w:val="00436B9A"/>
    <w:rsid w:val="004424E9"/>
    <w:rsid w:val="00450AC4"/>
    <w:rsid w:val="00467BFD"/>
    <w:rsid w:val="00475315"/>
    <w:rsid w:val="00480FE8"/>
    <w:rsid w:val="004A2E67"/>
    <w:rsid w:val="004B0C11"/>
    <w:rsid w:val="004C4C47"/>
    <w:rsid w:val="005545F6"/>
    <w:rsid w:val="005675C1"/>
    <w:rsid w:val="00594CA4"/>
    <w:rsid w:val="005E564D"/>
    <w:rsid w:val="00656EF5"/>
    <w:rsid w:val="00676032"/>
    <w:rsid w:val="006C6FCE"/>
    <w:rsid w:val="006E3722"/>
    <w:rsid w:val="006E5218"/>
    <w:rsid w:val="00811B3E"/>
    <w:rsid w:val="00825810"/>
    <w:rsid w:val="008A4292"/>
    <w:rsid w:val="00AD6030"/>
    <w:rsid w:val="00B159D0"/>
    <w:rsid w:val="00B505AC"/>
    <w:rsid w:val="00B64FED"/>
    <w:rsid w:val="00B758F9"/>
    <w:rsid w:val="00B870E1"/>
    <w:rsid w:val="00B9411F"/>
    <w:rsid w:val="00BA4898"/>
    <w:rsid w:val="00BD7EEE"/>
    <w:rsid w:val="00C26AC8"/>
    <w:rsid w:val="00C711D4"/>
    <w:rsid w:val="00C94993"/>
    <w:rsid w:val="00CC2A9A"/>
    <w:rsid w:val="00CF1AC0"/>
    <w:rsid w:val="00D16664"/>
    <w:rsid w:val="00DE21F4"/>
    <w:rsid w:val="00E07775"/>
    <w:rsid w:val="00E70A72"/>
    <w:rsid w:val="00EF5EC5"/>
    <w:rsid w:val="00F0777F"/>
    <w:rsid w:val="00F352F4"/>
    <w:rsid w:val="00F5291B"/>
    <w:rsid w:val="00F7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BB4339-E47F-4EEB-A537-3BDA172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EB"/>
    <w:rPr>
      <w:rFonts w:ascii="Tahoma" w:hAnsi="Tahoma" w:cs="Tahoma"/>
      <w:sz w:val="16"/>
      <w:szCs w:val="16"/>
    </w:rPr>
  </w:style>
  <w:style w:type="paragraph" w:styleId="NoSpacing">
    <w:name w:val="No Spacing"/>
    <w:uiPriority w:val="1"/>
    <w:qFormat/>
    <w:rsid w:val="002619E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D50FC"/>
    <w:rPr>
      <w:color w:val="0000FF" w:themeColor="hyperlink"/>
      <w:u w:val="single"/>
    </w:rPr>
  </w:style>
  <w:style w:type="paragraph" w:customStyle="1" w:styleId="pit-Workshoppresenters">
    <w:name w:val="pit-Workshop presenters"/>
    <w:basedOn w:val="Normal"/>
    <w:rsid w:val="00CF1AC0"/>
    <w:pPr>
      <w:spacing w:after="0" w:line="240" w:lineRule="auto"/>
    </w:pPr>
    <w:rPr>
      <w:rFonts w:ascii="Minion Pro" w:eastAsia="Times New Roman" w:hAnsi="Minion Pro" w:cs="Times New Roman"/>
      <w:i/>
      <w:iCs/>
      <w:color w:val="212120"/>
      <w:kern w:val="28"/>
      <w:sz w:val="18"/>
      <w:szCs w:val="18"/>
      <w14:ligatures w14:val="standard"/>
      <w14:cntxtAlts/>
    </w:rPr>
  </w:style>
  <w:style w:type="paragraph" w:customStyle="1" w:styleId="pit-workshopDATES">
    <w:name w:val="pit-workshop DATES"/>
    <w:basedOn w:val="Normal"/>
    <w:rsid w:val="00676032"/>
    <w:pPr>
      <w:spacing w:before="40" w:after="0" w:line="285" w:lineRule="auto"/>
    </w:pPr>
    <w:rPr>
      <w:rFonts w:ascii="Minion Pro" w:eastAsia="Times New Roman" w:hAnsi="Minion Pro" w:cs="Times New Roman"/>
      <w:b/>
      <w:bCs/>
      <w:color w:val="212120"/>
      <w:kern w:val="28"/>
      <w:sz w:val="18"/>
      <w:szCs w:val="18"/>
      <w14:ligatures w14:val="standard"/>
      <w14:cntxtAlts/>
    </w:rPr>
  </w:style>
  <w:style w:type="paragraph" w:customStyle="1" w:styleId="pit-Workshoptext">
    <w:name w:val="pit-Workshop text"/>
    <w:basedOn w:val="Normal"/>
    <w:rsid w:val="00676032"/>
    <w:pPr>
      <w:spacing w:after="0" w:line="240" w:lineRule="auto"/>
    </w:pPr>
    <w:rPr>
      <w:rFonts w:ascii="Minion Pro" w:eastAsia="Times New Roman" w:hAnsi="Minion Pro"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3473">
      <w:bodyDiv w:val="1"/>
      <w:marLeft w:val="0"/>
      <w:marRight w:val="0"/>
      <w:marTop w:val="0"/>
      <w:marBottom w:val="0"/>
      <w:divBdr>
        <w:top w:val="none" w:sz="0" w:space="0" w:color="auto"/>
        <w:left w:val="none" w:sz="0" w:space="0" w:color="auto"/>
        <w:bottom w:val="none" w:sz="0" w:space="0" w:color="auto"/>
        <w:right w:val="none" w:sz="0" w:space="0" w:color="auto"/>
      </w:divBdr>
    </w:div>
    <w:div w:id="8507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peopleintransition@rcgc.edu" TargetMode="Externa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Charlesworth, Amy</cp:lastModifiedBy>
  <cp:revision>2</cp:revision>
  <cp:lastPrinted>2016-05-16T14:20:00Z</cp:lastPrinted>
  <dcterms:created xsi:type="dcterms:W3CDTF">2016-05-16T14:21:00Z</dcterms:created>
  <dcterms:modified xsi:type="dcterms:W3CDTF">2016-05-16T14:21:00Z</dcterms:modified>
</cp:coreProperties>
</file>